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5" w:name="instructions-on-data-annotation"/>
    <w:p>
      <w:pPr>
        <w:pStyle w:val="Heading1"/>
      </w:pPr>
      <w:r>
        <w:t xml:space="preserve">Instructions on Data Annotation</w:t>
      </w:r>
    </w:p>
    <w:p>
      <w:pPr>
        <w:pStyle w:val="FirstParagraph"/>
      </w:pPr>
      <w:r>
        <w:rPr>
          <w:b/>
          <w:bCs/>
        </w:rPr>
        <w:t xml:space="preserve">Intended Purpose:</w:t>
      </w:r>
    </w:p>
    <w:p>
      <w:pPr>
        <w:pStyle w:val="BodyText"/>
      </w:pPr>
      <w:r>
        <w:t xml:space="preserve">The Instructions on Data Annotation specify the way in which datasets shall be annotated by medical experts to</w:t>
      </w:r>
      <w:r>
        <w:t xml:space="preserve"> </w:t>
      </w:r>
      <w:r>
        <w:t xml:space="preserve">apply labelling required for the training of the machine learning model. It provides a standard annotation</w:t>
      </w:r>
      <w:r>
        <w:t xml:space="preserve"> </w:t>
      </w:r>
      <w:r>
        <w:t xml:space="preserve">style, including the accuracy and form of annotation. Annotation requirements shall be specific enough to</w:t>
      </w:r>
      <w:r>
        <w:t xml:space="preserve"> </w:t>
      </w:r>
      <w:r>
        <w:t xml:space="preserve">enable any given third party to evaluate the quality of annotation. The guidelines shall als provide a</w:t>
      </w:r>
      <w:r>
        <w:t xml:space="preserve"> </w:t>
      </w:r>
      <w:r>
        <w:t xml:space="preserve">reasoning for the selection of labels and the methodology used to derive the ground truth for model</w:t>
      </w:r>
      <w:r>
        <w:t xml:space="preserve"> </w:t>
      </w:r>
      <w:r>
        <w:t xml:space="preserve">development.</w:t>
      </w:r>
    </w:p>
    <w:p>
      <w:pPr>
        <w:pStyle w:val="BodyText"/>
      </w:pPr>
      <w:r>
        <w:rPr>
          <w:b/>
          <w:bCs/>
        </w:rPr>
        <w:t xml:space="preserve">Relevant other documentation:</w:t>
      </w:r>
    </w:p>
    <w:p>
      <w:pPr>
        <w:pStyle w:val="Compact"/>
        <w:numPr>
          <w:ilvl w:val="0"/>
          <w:numId w:val="1001"/>
        </w:numPr>
      </w:pPr>
      <w:r>
        <w:t xml:space="preserve">SOP Machine Learning Model Development</w:t>
      </w:r>
    </w:p>
    <w:p>
      <w:pPr>
        <w:pStyle w:val="Compact"/>
        <w:numPr>
          <w:ilvl w:val="0"/>
          <w:numId w:val="1001"/>
        </w:numPr>
      </w:pPr>
      <w:r>
        <w:t xml:space="preserve">Intended Use</w:t>
      </w:r>
    </w:p>
    <w:p>
      <w:pPr>
        <w:pStyle w:val="Compact"/>
        <w:numPr>
          <w:ilvl w:val="0"/>
          <w:numId w:val="1001"/>
        </w:numPr>
      </w:pPr>
      <w:r>
        <w:t xml:space="preserve">Instructions on Data Acquisition</w:t>
      </w:r>
    </w:p>
    <w:p>
      <w:pPr>
        <w:pStyle w:val="BlockText"/>
      </w:pPr>
      <w:r>
        <w:t xml:space="preserve">Note: This is an example of content that could be considered for a specific use case. All content has to be</w:t>
      </w:r>
      <w:r>
        <w:t xml:space="preserve"> </w:t>
      </w:r>
      <w:r>
        <w:t xml:space="preserve">replaced and customized to your specific product use case. You could also consider documenting this in</w:t>
      </w:r>
      <w:r>
        <w:t xml:space="preserve"> </w:t>
      </w:r>
      <w:r>
        <w:t xml:space="preserve">format of a slides presentation in order to easily include helpful images.</w:t>
      </w:r>
    </w:p>
    <w:bookmarkStart w:id="20" w:name="general-information"/>
    <w:p>
      <w:pPr>
        <w:pStyle w:val="Heading3"/>
      </w:pPr>
      <w:r>
        <w:t xml:space="preserve">General Information</w:t>
      </w:r>
    </w:p>
    <w:p>
      <w:pPr>
        <w:pStyle w:val="FirstParagraph"/>
      </w:pPr>
      <w:r>
        <w:t xml:space="preserve">Annotation experts shall draw segmentations around the following findings:</w:t>
      </w:r>
    </w:p>
    <w:p>
      <w:pPr>
        <w:pStyle w:val="Compact"/>
        <w:numPr>
          <w:ilvl w:val="0"/>
          <w:numId w:val="1002"/>
        </w:numPr>
      </w:pPr>
      <w:r>
        <w:t xml:space="preserve">Tumors</w:t>
      </w:r>
    </w:p>
    <w:p>
      <w:pPr>
        <w:pStyle w:val="Compact"/>
        <w:numPr>
          <w:ilvl w:val="0"/>
          <w:numId w:val="1002"/>
        </w:numPr>
      </w:pPr>
      <w:r>
        <w:t xml:space="preserve">Other suspicious findings</w:t>
      </w:r>
    </w:p>
    <w:p>
      <w:pPr>
        <w:pStyle w:val="Compact"/>
        <w:numPr>
          <w:ilvl w:val="0"/>
          <w:numId w:val="1002"/>
        </w:numPr>
      </w:pPr>
      <w:r>
        <w:t xml:space="preserve">(…)</w:t>
      </w:r>
    </w:p>
    <w:p>
      <w:pPr>
        <w:pStyle w:val="FirstParagraph"/>
      </w:pPr>
      <w:r>
        <w:t xml:space="preserve">Annotation experts must make sure to segment all visible findings as missing a possible findings will lead to</w:t>
      </w:r>
      <w:r>
        <w:t xml:space="preserve"> </w:t>
      </w:r>
      <w:r>
        <w:t xml:space="preserve">an algorithmic classification as unsuspicious and decreased model performance.</w:t>
      </w:r>
    </w:p>
    <w:p>
      <w:pPr>
        <w:pStyle w:val="BodyText"/>
      </w:pPr>
      <w:r>
        <w:t xml:space="preserve">Annotation experts shall NOT segment the following findings:</w:t>
      </w:r>
    </w:p>
    <w:p>
      <w:pPr>
        <w:pStyle w:val="Compact"/>
        <w:numPr>
          <w:ilvl w:val="0"/>
          <w:numId w:val="1003"/>
        </w:numPr>
      </w:pPr>
      <w:r>
        <w:t xml:space="preserve">Benign finding XYZ</w:t>
      </w:r>
    </w:p>
    <w:p>
      <w:pPr>
        <w:pStyle w:val="Compact"/>
        <w:numPr>
          <w:ilvl w:val="0"/>
          <w:numId w:val="1003"/>
        </w:numPr>
      </w:pPr>
      <w:r>
        <w:t xml:space="preserve">(…)</w:t>
      </w:r>
    </w:p>
    <w:bookmarkEnd w:id="20"/>
    <w:bookmarkStart w:id="21" w:name="tumors"/>
    <w:p>
      <w:pPr>
        <w:pStyle w:val="Heading3"/>
      </w:pPr>
      <w:r>
        <w:t xml:space="preserve">Tumors</w:t>
      </w:r>
    </w:p>
    <w:p>
      <w:pPr>
        <w:pStyle w:val="FirstParagraph"/>
      </w:pPr>
      <w:r>
        <w:t xml:space="preserve">Annotation instructions:</w:t>
      </w:r>
    </w:p>
    <w:p>
      <w:pPr>
        <w:pStyle w:val="Compact"/>
        <w:numPr>
          <w:ilvl w:val="0"/>
          <w:numId w:val="1004"/>
        </w:numPr>
      </w:pPr>
      <w:r>
        <w:t xml:space="preserve">Ensure that the segmentation captures the entire tumor</w:t>
      </w:r>
    </w:p>
    <w:p>
      <w:pPr>
        <w:pStyle w:val="Compact"/>
        <w:numPr>
          <w:ilvl w:val="0"/>
          <w:numId w:val="1004"/>
        </w:numPr>
      </w:pPr>
      <w:r>
        <w:t xml:space="preserve">(…)</w:t>
      </w:r>
    </w:p>
    <w:p>
      <w:pPr>
        <w:pStyle w:val="FirstParagraph"/>
      </w:pPr>
      <w:r>
        <w:t xml:space="preserve">Document the following information:</w:t>
      </w:r>
    </w:p>
    <w:p>
      <w:pPr>
        <w:pStyle w:val="Compact"/>
        <w:numPr>
          <w:ilvl w:val="0"/>
          <w:numId w:val="1005"/>
        </w:numPr>
      </w:pPr>
      <w:r>
        <w:t xml:space="preserve">Tumor classification</w:t>
      </w:r>
    </w:p>
    <w:p>
      <w:pPr>
        <w:pStyle w:val="Compact"/>
        <w:numPr>
          <w:ilvl w:val="0"/>
          <w:numId w:val="1005"/>
        </w:numPr>
      </w:pPr>
      <w:r>
        <w:t xml:space="preserve">Biopsy information</w:t>
      </w:r>
    </w:p>
    <w:p>
      <w:pPr>
        <w:pStyle w:val="Compact"/>
        <w:numPr>
          <w:ilvl w:val="0"/>
          <w:numId w:val="1005"/>
        </w:numPr>
      </w:pPr>
      <w:r>
        <w:t xml:space="preserve">Confidence level</w:t>
      </w:r>
    </w:p>
    <w:p>
      <w:pPr>
        <w:pStyle w:val="Compact"/>
        <w:numPr>
          <w:ilvl w:val="0"/>
          <w:numId w:val="1005"/>
        </w:numPr>
      </w:pPr>
      <w:r>
        <w:t xml:space="preserve">(…)</w:t>
      </w:r>
    </w:p>
    <w:bookmarkEnd w:id="21"/>
    <w:bookmarkStart w:id="24" w:name="other-suspicious-findings"/>
    <w:p>
      <w:pPr>
        <w:pStyle w:val="Heading3"/>
      </w:pPr>
      <w:r>
        <w:t xml:space="preserve">Other Suspicious Findings</w:t>
      </w:r>
    </w:p>
    <w:p>
      <w:pPr>
        <w:pStyle w:val="FirstParagraph"/>
      </w:pPr>
      <w:r>
        <w:t xml:space="preserve">Annotation instructions:</w:t>
      </w:r>
    </w:p>
    <w:p>
      <w:pPr>
        <w:pStyle w:val="Compact"/>
        <w:numPr>
          <w:ilvl w:val="0"/>
          <w:numId w:val="1006"/>
        </w:numPr>
      </w:pPr>
      <w:r>
        <w:t xml:space="preserve">Ensure that the segmentation captures the entire finding</w:t>
      </w:r>
    </w:p>
    <w:p>
      <w:pPr>
        <w:pStyle w:val="Compact"/>
        <w:numPr>
          <w:ilvl w:val="0"/>
          <w:numId w:val="1006"/>
        </w:numPr>
      </w:pPr>
      <w:r>
        <w:t xml:space="preserve">(…)</w:t>
      </w:r>
    </w:p>
    <w:p>
      <w:pPr>
        <w:pStyle w:val="FirstParagraph"/>
      </w:pPr>
      <w:r>
        <w:t xml:space="preserve">Document the following information:</w:t>
      </w:r>
    </w:p>
    <w:p>
      <w:pPr>
        <w:pStyle w:val="Compact"/>
        <w:numPr>
          <w:ilvl w:val="0"/>
          <w:numId w:val="1007"/>
        </w:numPr>
      </w:pPr>
      <w:r>
        <w:t xml:space="preserve">Type of suspicious finding</w:t>
      </w:r>
    </w:p>
    <w:p>
      <w:pPr>
        <w:pStyle w:val="Compact"/>
        <w:numPr>
          <w:ilvl w:val="0"/>
          <w:numId w:val="1007"/>
        </w:numPr>
      </w:pPr>
      <w:r>
        <w:t xml:space="preserve">Biopsy information</w:t>
      </w:r>
    </w:p>
    <w:p>
      <w:pPr>
        <w:pStyle w:val="Compact"/>
        <w:numPr>
          <w:ilvl w:val="0"/>
          <w:numId w:val="1007"/>
        </w:numPr>
      </w:pPr>
      <w:r>
        <w:t xml:space="preserve">Confidence level</w:t>
      </w:r>
    </w:p>
    <w:p>
      <w:pPr>
        <w:pStyle w:val="Compact"/>
        <w:numPr>
          <w:ilvl w:val="0"/>
          <w:numId w:val="1007"/>
        </w:numPr>
      </w:pPr>
      <w:r>
        <w:t xml:space="preserve">(…)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2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3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4"/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2" Target="https://openregulatory.com" TargetMode="External" /><Relationship Type="http://schemas.openxmlformats.org/officeDocument/2006/relationships/hyperlink" Id="rId23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2" Target="https://openregulatory.com" TargetMode="External" /><Relationship Type="http://schemas.openxmlformats.org/officeDocument/2006/relationships/hyperlink" Id="rId23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2024-06-04T04:34:32Z</dcterms:created>
  <dcterms:modified xsi:type="dcterms:W3CDTF">2024-06-04T04:34:32Z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